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B5E" w:rsidRDefault="004F3B5E" w:rsidP="004F3B5E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2698115</wp:posOffset>
            </wp:positionH>
            <wp:positionV relativeFrom="paragraph">
              <wp:posOffset>-270510</wp:posOffset>
            </wp:positionV>
            <wp:extent cx="619125" cy="762000"/>
            <wp:effectExtent l="19050" t="0" r="9525" b="0"/>
            <wp:wrapNone/>
            <wp:docPr id="2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3B5E" w:rsidRDefault="004F3B5E" w:rsidP="004F3B5E">
      <w:pPr>
        <w:jc w:val="center"/>
        <w:rPr>
          <w:sz w:val="28"/>
          <w:szCs w:val="28"/>
        </w:rPr>
      </w:pPr>
    </w:p>
    <w:p w:rsidR="000016B4" w:rsidRDefault="000016B4" w:rsidP="004F3B5E">
      <w:pPr>
        <w:jc w:val="center"/>
        <w:rPr>
          <w:sz w:val="28"/>
          <w:szCs w:val="28"/>
        </w:rPr>
      </w:pPr>
    </w:p>
    <w:p w:rsidR="004F3B5E" w:rsidRDefault="004F3B5E" w:rsidP="004F3B5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АБАНСКИЙ РАЙОННЫЙ СОВЕТ ДЕПУТАТОВ </w:t>
      </w:r>
    </w:p>
    <w:p w:rsidR="004F3B5E" w:rsidRDefault="004F3B5E" w:rsidP="004F3B5E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КРАСНОЯРСКОГО КРАЯ</w:t>
      </w:r>
    </w:p>
    <w:p w:rsidR="004F3B5E" w:rsidRDefault="004F3B5E" w:rsidP="004F3B5E">
      <w:pPr>
        <w:jc w:val="center"/>
        <w:rPr>
          <w:sz w:val="28"/>
          <w:szCs w:val="28"/>
        </w:rPr>
      </w:pPr>
    </w:p>
    <w:p w:rsidR="004F3B5E" w:rsidRDefault="004F3B5E" w:rsidP="004F3B5E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4F3B5E" w:rsidRDefault="004F3B5E" w:rsidP="004F3B5E">
      <w:pPr>
        <w:jc w:val="center"/>
        <w:rPr>
          <w:sz w:val="28"/>
          <w:szCs w:val="28"/>
        </w:rPr>
      </w:pPr>
    </w:p>
    <w:p w:rsidR="004F3B5E" w:rsidRDefault="005D7161" w:rsidP="005D7161">
      <w:pPr>
        <w:jc w:val="both"/>
        <w:rPr>
          <w:sz w:val="28"/>
          <w:szCs w:val="28"/>
        </w:rPr>
      </w:pPr>
      <w:r>
        <w:rPr>
          <w:sz w:val="28"/>
          <w:szCs w:val="28"/>
        </w:rPr>
        <w:t>22.07</w:t>
      </w:r>
      <w:r w:rsidR="004F3B5E">
        <w:rPr>
          <w:sz w:val="28"/>
          <w:szCs w:val="28"/>
        </w:rPr>
        <w:t xml:space="preserve">.2024                                        п. Абан                                     № </w:t>
      </w:r>
      <w:r>
        <w:rPr>
          <w:sz w:val="28"/>
          <w:szCs w:val="28"/>
        </w:rPr>
        <w:t>44-370Р</w:t>
      </w:r>
    </w:p>
    <w:p w:rsidR="004F3B5E" w:rsidRDefault="004F3B5E" w:rsidP="004F3B5E">
      <w:pPr>
        <w:jc w:val="center"/>
        <w:rPr>
          <w:sz w:val="28"/>
          <w:szCs w:val="28"/>
        </w:rPr>
      </w:pPr>
    </w:p>
    <w:p w:rsidR="004F3B5E" w:rsidRDefault="004F3B5E" w:rsidP="004F3B5E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Правила землепользования и застройки</w:t>
      </w:r>
    </w:p>
    <w:p w:rsidR="004F3B5E" w:rsidRDefault="004F3B5E" w:rsidP="004F3B5E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Покатеевский сельсовет Абанского района Красноярского края</w:t>
      </w:r>
    </w:p>
    <w:p w:rsidR="004F3B5E" w:rsidRDefault="004F3B5E" w:rsidP="004F3B5E">
      <w:pPr>
        <w:jc w:val="both"/>
        <w:rPr>
          <w:sz w:val="28"/>
          <w:szCs w:val="28"/>
        </w:rPr>
      </w:pPr>
    </w:p>
    <w:p w:rsidR="004F3B5E" w:rsidRDefault="004F3B5E" w:rsidP="004F3B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соответствие со ст. 33 Градостроительного кодекса, п. 20 ч. 1, ч. 3 ст. 14 Федерального закона от 06.10.2003 № 131-ФЗ «Об общих принципах организации местного самоуправления в Российской Федерации», руководствуясь ст. 24, 33 Устава Абанского района Красноярского края, Абанский районного Совет депутатов РЕШИЛ:</w:t>
      </w:r>
    </w:p>
    <w:p w:rsidR="004F3B5E" w:rsidRDefault="004F3B5E" w:rsidP="004F3B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в Решение Покатеевского сельского Совета депутатов Абанского района Кра</w:t>
      </w:r>
      <w:r w:rsidR="00F0661E">
        <w:rPr>
          <w:sz w:val="28"/>
          <w:szCs w:val="28"/>
        </w:rPr>
        <w:t>сноярского края от 21.12.2012</w:t>
      </w:r>
      <w:r>
        <w:rPr>
          <w:sz w:val="28"/>
          <w:szCs w:val="28"/>
        </w:rPr>
        <w:t xml:space="preserve"> № 31-61р «Об утверждении правил землепользования и застройки муниципального образования Покатеевский сельсовет Абанского района Красноярского края» (далее – решение) следующие изменения: </w:t>
      </w:r>
    </w:p>
    <w:p w:rsidR="004F3B5E" w:rsidRDefault="004F3B5E" w:rsidP="004F3B5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 w:val="28"/>
          <w:szCs w:val="28"/>
        </w:rPr>
        <w:t>1.1. Приложение к решению дополнить</w:t>
      </w:r>
      <w:r w:rsidRPr="00651C9E">
        <w:rPr>
          <w:sz w:val="28"/>
          <w:szCs w:val="28"/>
        </w:rPr>
        <w:t xml:space="preserve"> </w:t>
      </w:r>
      <w:r w:rsidR="00F0661E">
        <w:rPr>
          <w:sz w:val="28"/>
          <w:szCs w:val="28"/>
        </w:rPr>
        <w:t>статьей</w:t>
      </w:r>
      <w:r w:rsidRPr="00253B2F">
        <w:rPr>
          <w:sz w:val="28"/>
          <w:szCs w:val="28"/>
        </w:rPr>
        <w:t xml:space="preserve"> </w:t>
      </w:r>
      <w:r w:rsidR="00437DDA">
        <w:rPr>
          <w:sz w:val="28"/>
          <w:szCs w:val="28"/>
        </w:rPr>
        <w:t>41</w:t>
      </w:r>
      <w:r>
        <w:rPr>
          <w:sz w:val="28"/>
          <w:szCs w:val="28"/>
        </w:rPr>
        <w:t xml:space="preserve"> с</w:t>
      </w:r>
      <w:r w:rsidRPr="00CA41D4">
        <w:rPr>
          <w:sz w:val="28"/>
          <w:szCs w:val="28"/>
        </w:rPr>
        <w:t>ледующего содержания:</w:t>
      </w:r>
    </w:p>
    <w:p w:rsidR="004F3B5E" w:rsidRDefault="004F3B5E" w:rsidP="004F3B5E">
      <w:pPr>
        <w:jc w:val="center"/>
        <w:rPr>
          <w:b/>
          <w:sz w:val="28"/>
          <w:szCs w:val="28"/>
        </w:rPr>
      </w:pPr>
      <w:r w:rsidRPr="00916172">
        <w:rPr>
          <w:rFonts w:eastAsia="Arial Unicode MS"/>
          <w:b/>
          <w:sz w:val="28"/>
          <w:szCs w:val="28"/>
        </w:rPr>
        <w:t>«</w:t>
      </w:r>
      <w:r w:rsidR="006469FA">
        <w:rPr>
          <w:b/>
          <w:sz w:val="28"/>
          <w:szCs w:val="28"/>
        </w:rPr>
        <w:t>Ст. 41</w:t>
      </w:r>
      <w:r w:rsidRPr="00BC7EA4">
        <w:rPr>
          <w:b/>
          <w:sz w:val="28"/>
          <w:szCs w:val="28"/>
        </w:rPr>
        <w:t xml:space="preserve"> </w:t>
      </w:r>
      <w:r w:rsidRPr="004F3B5E">
        <w:rPr>
          <w:b/>
          <w:sz w:val="28"/>
          <w:szCs w:val="28"/>
        </w:rPr>
        <w:t>Территории, подверженные паводкам. Зоны затопления и подтопления территорий</w:t>
      </w:r>
      <w:r w:rsidR="00B0085A">
        <w:rPr>
          <w:b/>
          <w:sz w:val="28"/>
          <w:szCs w:val="28"/>
        </w:rPr>
        <w:t>.</w:t>
      </w:r>
      <w:r w:rsidRPr="004F3B5E">
        <w:rPr>
          <w:b/>
          <w:sz w:val="28"/>
          <w:szCs w:val="28"/>
        </w:rPr>
        <w:t xml:space="preserve"> </w:t>
      </w:r>
    </w:p>
    <w:p w:rsidR="006469FA" w:rsidRPr="006469FA" w:rsidRDefault="006469FA" w:rsidP="006469F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469FA">
        <w:rPr>
          <w:sz w:val="28"/>
          <w:szCs w:val="28"/>
        </w:rPr>
        <w:t xml:space="preserve">Установление зон затопления и подтопления является специальным защитным мероприятием и осуществляется для предотвращения негативного воздействия вод и ликвидации его последствий. </w:t>
      </w:r>
    </w:p>
    <w:p w:rsidR="006469FA" w:rsidRPr="006469FA" w:rsidRDefault="006469FA" w:rsidP="006469F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469FA">
        <w:rPr>
          <w:sz w:val="28"/>
          <w:szCs w:val="28"/>
        </w:rPr>
        <w:t>За расчетный горизонт высоких вод принимается отметка наивысшего уровня воды повторяемостью один раз в 100 лет (1% паводок).</w:t>
      </w:r>
    </w:p>
    <w:p w:rsidR="006469FA" w:rsidRPr="006469FA" w:rsidRDefault="006469FA" w:rsidP="006469F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469FA">
        <w:rPr>
          <w:sz w:val="28"/>
          <w:szCs w:val="28"/>
        </w:rPr>
        <w:t>До принятия мер по инженерной защите от затопления в зоне «Инженерной защиты от затопления» запрещается градостроительная деятельность в части размещения объектов капитального строительства.</w:t>
      </w:r>
    </w:p>
    <w:p w:rsidR="006469FA" w:rsidRPr="006469FA" w:rsidRDefault="006469FA" w:rsidP="006469F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469FA">
        <w:rPr>
          <w:sz w:val="28"/>
          <w:szCs w:val="28"/>
        </w:rPr>
        <w:t xml:space="preserve">В зоне «Инженерной защиты от затопления» разрешается организация массового сезонного отдыха граждан, не связанного с размещением объектов капитального строительства. </w:t>
      </w:r>
    </w:p>
    <w:p w:rsidR="006469FA" w:rsidRPr="006469FA" w:rsidRDefault="006469FA" w:rsidP="006469FA">
      <w:pPr>
        <w:ind w:firstLine="567"/>
        <w:jc w:val="both"/>
        <w:rPr>
          <w:sz w:val="28"/>
          <w:szCs w:val="28"/>
        </w:rPr>
      </w:pPr>
      <w:r w:rsidRPr="006469FA">
        <w:rPr>
          <w:sz w:val="28"/>
          <w:szCs w:val="28"/>
        </w:rPr>
        <w:t>В границах зон затопления, подтопления запрещается (ст. 67.1 Водного кодекса Российской Федерации):</w:t>
      </w:r>
    </w:p>
    <w:p w:rsidR="006469FA" w:rsidRPr="006469FA" w:rsidRDefault="006469FA" w:rsidP="006469FA">
      <w:pPr>
        <w:ind w:firstLine="540"/>
        <w:jc w:val="both"/>
        <w:rPr>
          <w:sz w:val="28"/>
          <w:szCs w:val="28"/>
        </w:rPr>
      </w:pPr>
      <w:r w:rsidRPr="006469FA">
        <w:rPr>
          <w:sz w:val="28"/>
          <w:szCs w:val="28"/>
        </w:rPr>
        <w:t>1)строительство объектов капитального строительства, не обеспеченных сооружениями и (или) методами инженерной защиты территорий и объектов от негативного воздействия вод;</w:t>
      </w:r>
    </w:p>
    <w:p w:rsidR="006469FA" w:rsidRPr="006469FA" w:rsidRDefault="006469FA" w:rsidP="006469FA">
      <w:pPr>
        <w:ind w:firstLine="540"/>
        <w:jc w:val="both"/>
        <w:rPr>
          <w:sz w:val="28"/>
          <w:szCs w:val="28"/>
        </w:rPr>
      </w:pPr>
      <w:r w:rsidRPr="006469FA">
        <w:rPr>
          <w:sz w:val="28"/>
          <w:szCs w:val="28"/>
        </w:rPr>
        <w:lastRenderedPageBreak/>
        <w:t>2) использование сточных вод в целях повышения почвенного плодородия;</w:t>
      </w:r>
    </w:p>
    <w:p w:rsidR="006469FA" w:rsidRPr="006469FA" w:rsidRDefault="006469FA" w:rsidP="006469FA">
      <w:pPr>
        <w:ind w:firstLine="540"/>
        <w:jc w:val="both"/>
        <w:rPr>
          <w:sz w:val="28"/>
          <w:szCs w:val="28"/>
        </w:rPr>
      </w:pPr>
      <w:r w:rsidRPr="006469FA">
        <w:rPr>
          <w:sz w:val="28"/>
          <w:szCs w:val="28"/>
        </w:rPr>
        <w:t>3)размещение кладбищ, скотомогильников, объектов размещения отходов производства и потребления, химических, взрывчатых, токсичных, отравляющих веществ, пунктов хранения и захоронения радиоактивных отходов;</w:t>
      </w:r>
    </w:p>
    <w:p w:rsidR="006469FA" w:rsidRPr="00C62183" w:rsidRDefault="006469FA" w:rsidP="006469FA">
      <w:pPr>
        <w:ind w:firstLine="540"/>
        <w:jc w:val="both"/>
      </w:pPr>
      <w:r w:rsidRPr="006469FA">
        <w:rPr>
          <w:sz w:val="28"/>
          <w:szCs w:val="28"/>
        </w:rPr>
        <w:t>4) осуществление авиационных мер по борьбе с вредными организмами</w:t>
      </w:r>
      <w:r w:rsidRPr="00C62183">
        <w:t>.</w:t>
      </w:r>
    </w:p>
    <w:p w:rsidR="004F3B5E" w:rsidRDefault="006469FA" w:rsidP="00437DDA">
      <w:pPr>
        <w:ind w:firstLine="567"/>
        <w:jc w:val="both"/>
        <w:rPr>
          <w:sz w:val="28"/>
          <w:szCs w:val="28"/>
        </w:rPr>
      </w:pPr>
      <w:proofErr w:type="gramStart"/>
      <w:r w:rsidRPr="00437DDA">
        <w:rPr>
          <w:bCs/>
          <w:sz w:val="28"/>
          <w:szCs w:val="28"/>
        </w:rPr>
        <w:t xml:space="preserve">Инженерная защита территорий и объектов от негативного воздействия вод (строительство </w:t>
      </w:r>
      <w:proofErr w:type="spellStart"/>
      <w:r w:rsidRPr="00437DDA">
        <w:rPr>
          <w:bCs/>
          <w:sz w:val="28"/>
          <w:szCs w:val="28"/>
        </w:rPr>
        <w:t>водоограждающих</w:t>
      </w:r>
      <w:proofErr w:type="spellEnd"/>
      <w:r w:rsidRPr="00437DDA">
        <w:rPr>
          <w:bCs/>
          <w:sz w:val="28"/>
          <w:szCs w:val="28"/>
        </w:rPr>
        <w:t xml:space="preserve"> дамб, берегоукрепительных сооружений и других сооружений инженерной защиты, предназначенных для защиты территорий и объектов от затопления, подтопления, разрушения берегов водных объектов, и (или) методы инженерной защиты, в том числе искусственное повышение поверхности территорий, устройство свайных фундаментов и другие методы инженерной защиты) осуществляется в соответствии с законодательством Российской Федерации о</w:t>
      </w:r>
      <w:proofErr w:type="gramEnd"/>
      <w:r w:rsidRPr="00437DDA">
        <w:rPr>
          <w:bCs/>
          <w:sz w:val="28"/>
          <w:szCs w:val="28"/>
        </w:rPr>
        <w:t xml:space="preserve"> градостроительной деятельности органами государственной власти и органами местного самоуправления, уполномоченными на выдачу разрешений на строительство в соответствии с </w:t>
      </w:r>
      <w:hyperlink r:id="rId5" w:history="1">
        <w:r w:rsidRPr="00437DDA">
          <w:rPr>
            <w:bCs/>
            <w:color w:val="000000" w:themeColor="text1"/>
            <w:sz w:val="28"/>
            <w:szCs w:val="28"/>
          </w:rPr>
          <w:t>законодательством</w:t>
        </w:r>
      </w:hyperlink>
      <w:r w:rsidRPr="00437DDA">
        <w:rPr>
          <w:bCs/>
          <w:color w:val="000000" w:themeColor="text1"/>
          <w:sz w:val="28"/>
          <w:szCs w:val="28"/>
        </w:rPr>
        <w:t xml:space="preserve"> </w:t>
      </w:r>
      <w:r w:rsidRPr="00437DDA">
        <w:rPr>
          <w:bCs/>
          <w:sz w:val="28"/>
          <w:szCs w:val="28"/>
        </w:rPr>
        <w:t>Российской Федерации о градостроительной деятельности, юридическими и физическими лицами - правообладателями земельных участков, в отношении которых осуществляется такая защита</w:t>
      </w:r>
      <w:proofErr w:type="gramStart"/>
      <w:r w:rsidRPr="00437DDA">
        <w:rPr>
          <w:bCs/>
          <w:sz w:val="28"/>
          <w:szCs w:val="28"/>
        </w:rPr>
        <w:t>.</w:t>
      </w:r>
      <w:r w:rsidR="004F3B5E">
        <w:rPr>
          <w:bCs/>
          <w:sz w:val="28"/>
          <w:szCs w:val="28"/>
        </w:rPr>
        <w:t>»;</w:t>
      </w:r>
      <w:proofErr w:type="gramEnd"/>
    </w:p>
    <w:p w:rsidR="004F3B5E" w:rsidRDefault="004F3B5E" w:rsidP="004F3B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Приложение № 1 </w:t>
      </w:r>
      <w:r w:rsidR="00437DDA">
        <w:rPr>
          <w:sz w:val="28"/>
          <w:szCs w:val="28"/>
        </w:rPr>
        <w:t>«</w:t>
      </w:r>
      <w:r>
        <w:rPr>
          <w:sz w:val="28"/>
          <w:szCs w:val="28"/>
        </w:rPr>
        <w:t>Карта градостроительного зонирования Правил землепользования и застройки Покатеевского сельсовета с. Покатеево</w:t>
      </w:r>
      <w:r w:rsidR="00437DDA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редакции, согласно приложению к решению.</w:t>
      </w:r>
    </w:p>
    <w:p w:rsidR="004F3B5E" w:rsidRDefault="004F3B5E" w:rsidP="004F3B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со дня его официального опубликования в газете «Красное знамя».</w:t>
      </w:r>
    </w:p>
    <w:p w:rsidR="004F3B5E" w:rsidRDefault="004F3B5E" w:rsidP="004F3B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решения возложить на постоянную комиссию по экономической политике, финансам и муниципальной собственности.</w:t>
      </w:r>
    </w:p>
    <w:p w:rsidR="004F3B5E" w:rsidRDefault="004F3B5E" w:rsidP="004F3B5E">
      <w:pPr>
        <w:rPr>
          <w:sz w:val="28"/>
          <w:szCs w:val="28"/>
        </w:rPr>
      </w:pPr>
    </w:p>
    <w:p w:rsidR="004F3B5E" w:rsidRDefault="004F3B5E" w:rsidP="004F3B5E">
      <w:pPr>
        <w:rPr>
          <w:sz w:val="28"/>
          <w:szCs w:val="28"/>
        </w:rPr>
      </w:pPr>
    </w:p>
    <w:p w:rsidR="004F3B5E" w:rsidRDefault="004F3B5E" w:rsidP="004F3B5E">
      <w:pPr>
        <w:rPr>
          <w:sz w:val="28"/>
          <w:szCs w:val="28"/>
        </w:rPr>
      </w:pPr>
      <w:r>
        <w:rPr>
          <w:sz w:val="28"/>
          <w:szCs w:val="28"/>
        </w:rPr>
        <w:t>Председатель Абанского районного                    Глава Абанского района</w:t>
      </w:r>
    </w:p>
    <w:p w:rsidR="004F3B5E" w:rsidRDefault="004F3B5E" w:rsidP="004F3B5E">
      <w:pPr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                                                 </w:t>
      </w:r>
    </w:p>
    <w:p w:rsidR="004F3B5E" w:rsidRDefault="004F3B5E" w:rsidP="004F3B5E">
      <w:pPr>
        <w:rPr>
          <w:sz w:val="28"/>
          <w:szCs w:val="28"/>
        </w:rPr>
      </w:pPr>
      <w:r>
        <w:rPr>
          <w:sz w:val="28"/>
          <w:szCs w:val="28"/>
        </w:rPr>
        <w:t>______________П.А. Попов                             __________Г.В. Иванченко</w:t>
      </w:r>
    </w:p>
    <w:p w:rsidR="004F3B5E" w:rsidRDefault="004F3B5E" w:rsidP="004F3B5E">
      <w:pPr>
        <w:rPr>
          <w:sz w:val="28"/>
          <w:szCs w:val="28"/>
        </w:rPr>
      </w:pPr>
    </w:p>
    <w:p w:rsidR="001151A6" w:rsidRDefault="001151A6"/>
    <w:sectPr w:rsidR="001151A6" w:rsidSect="004F3B5E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F3B5E"/>
    <w:rsid w:val="000016B4"/>
    <w:rsid w:val="00111E03"/>
    <w:rsid w:val="001151A6"/>
    <w:rsid w:val="00437DDA"/>
    <w:rsid w:val="004F3B5E"/>
    <w:rsid w:val="005A33B8"/>
    <w:rsid w:val="005D7161"/>
    <w:rsid w:val="006469FA"/>
    <w:rsid w:val="00722E20"/>
    <w:rsid w:val="00922DD8"/>
    <w:rsid w:val="00B0085A"/>
    <w:rsid w:val="00B3320B"/>
    <w:rsid w:val="00B82727"/>
    <w:rsid w:val="00C271BB"/>
    <w:rsid w:val="00CB378D"/>
    <w:rsid w:val="00DB3E79"/>
    <w:rsid w:val="00EB6EDB"/>
    <w:rsid w:val="00EF57E4"/>
    <w:rsid w:val="00F06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16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16B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86B992C7E3955EC286198904494BB0B4A045AEEF4DB65A74F360933B08819BEBB76EF6D7FFFC66C0B5309D97E56D6C37AD74E0C3916l0kE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2024-07-22T08:23:00Z</cp:lastPrinted>
  <dcterms:created xsi:type="dcterms:W3CDTF">2024-07-04T08:35:00Z</dcterms:created>
  <dcterms:modified xsi:type="dcterms:W3CDTF">2024-07-22T08:25:00Z</dcterms:modified>
</cp:coreProperties>
</file>